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ЗАЧЕТУ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D7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Преступления против правосудия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 xml:space="preserve">Уголовное законодательство о преступлениях против правосудия по уголовному законодательству </w:t>
      </w:r>
      <w:proofErr w:type="spellStart"/>
      <w:r w:rsidRPr="00A27075">
        <w:rPr>
          <w:szCs w:val="28"/>
        </w:rPr>
        <w:t>доимперского</w:t>
      </w:r>
      <w:proofErr w:type="spellEnd"/>
      <w:r w:rsidRPr="00A27075">
        <w:rPr>
          <w:szCs w:val="28"/>
        </w:rPr>
        <w:t xml:space="preserve"> периода</w:t>
      </w:r>
      <w:r w:rsidR="0040661B">
        <w:rPr>
          <w:szCs w:val="28"/>
        </w:rPr>
        <w:t>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Преступления против правосудия по уголовному законодательству имперского периода</w:t>
      </w:r>
      <w:r w:rsidR="0040661B">
        <w:rPr>
          <w:szCs w:val="28"/>
        </w:rPr>
        <w:t>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 xml:space="preserve">Развитие уголовного законодательство об уголовной ответственности за преступления против правосудия в </w:t>
      </w:r>
      <w:proofErr w:type="spellStart"/>
      <w:r w:rsidRPr="00A27075">
        <w:rPr>
          <w:szCs w:val="28"/>
        </w:rPr>
        <w:t>постимперский</w:t>
      </w:r>
      <w:proofErr w:type="spellEnd"/>
      <w:r w:rsidRPr="00A27075">
        <w:rPr>
          <w:szCs w:val="28"/>
        </w:rPr>
        <w:t xml:space="preserve"> период</w:t>
      </w:r>
      <w:r w:rsidR="0040661B">
        <w:rPr>
          <w:szCs w:val="28"/>
        </w:rPr>
        <w:t>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Иностранный опыт в борьбе с преступлениями против правосудия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Уголовное законодательство ближнего зарубежья, предусматривающее ответственность за преступления против правосудия</w:t>
      </w:r>
      <w:r w:rsidR="0040661B">
        <w:rPr>
          <w:szCs w:val="28"/>
        </w:rPr>
        <w:t>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Понятие, общая характеристика преступлений против правосудия</w:t>
      </w:r>
      <w:r w:rsidR="0040661B">
        <w:rPr>
          <w:szCs w:val="28"/>
        </w:rPr>
        <w:t>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Классификация преступлений против правосудия: научный подход</w:t>
      </w:r>
      <w:r w:rsidR="0040661B">
        <w:rPr>
          <w:szCs w:val="28"/>
        </w:rPr>
        <w:t>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Style w:val="hl"/>
          <w:szCs w:val="28"/>
        </w:rPr>
      </w:pPr>
      <w:r w:rsidRPr="00A27075">
        <w:rPr>
          <w:rStyle w:val="hl"/>
          <w:szCs w:val="28"/>
        </w:rPr>
        <w:t xml:space="preserve">Роль </w:t>
      </w:r>
      <w:proofErr w:type="spellStart"/>
      <w:r w:rsidRPr="00A27075">
        <w:rPr>
          <w:rStyle w:val="hl"/>
          <w:szCs w:val="28"/>
        </w:rPr>
        <w:t>цифровизации</w:t>
      </w:r>
      <w:proofErr w:type="spellEnd"/>
      <w:r w:rsidRPr="00A27075">
        <w:rPr>
          <w:rStyle w:val="hl"/>
          <w:szCs w:val="28"/>
        </w:rPr>
        <w:t xml:space="preserve"> в квалификации преступлений против правосудия.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Воспрепятствование осуществлению правосудия и производству предварительного расследования</w:t>
      </w:r>
      <w:r w:rsidRPr="00A27075">
        <w:rPr>
          <w:szCs w:val="28"/>
        </w:rPr>
        <w:t xml:space="preserve"> (ст. 294 УК РФ), отличие от законных форм вмешательства в данную деятельность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A27075">
        <w:rPr>
          <w:rStyle w:val="hl"/>
          <w:rFonts w:ascii="PT Sans" w:hAnsi="PT Sans"/>
          <w:kern w:val="36"/>
          <w:szCs w:val="28"/>
        </w:rPr>
        <w:t>Посягательство на жизнь лица, осуществляющего правосудие или предварительное расследование</w:t>
      </w:r>
      <w:r w:rsidRPr="00A27075">
        <w:rPr>
          <w:szCs w:val="28"/>
        </w:rPr>
        <w:t xml:space="preserve"> (ст. 295 УК РФ), разграничение со смежными состава преступлений</w:t>
      </w:r>
      <w:proofErr w:type="gramEnd"/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Угроза или насильственные действия в связи с осуществлением правосудия или производством предварительного расследования</w:t>
      </w:r>
      <w:r w:rsidRPr="00A27075">
        <w:rPr>
          <w:szCs w:val="28"/>
        </w:rPr>
        <w:t xml:space="preserve"> (ст. 296 УК РФ), проблемы разграничения со смежными составами преступлений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Неуважение к суду (ст. 297 УК РФ), особенности квалификации в зависимости от личности потерпевшего, обоснованность наличия данного состава преступления в УК РФ с позиций законодательной техники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A27075">
        <w:rPr>
          <w:rStyle w:val="hl"/>
          <w:rFonts w:ascii="PT Sans" w:hAnsi="PT Sans"/>
          <w:kern w:val="36"/>
          <w:szCs w:val="28"/>
        </w:rPr>
        <w:t>Клевета в отношении судьи, присяжного заседателя, прокурора, следователя, лица, производящего дознание, сотрудника органов принудительного исполнения Российской Федерации</w:t>
      </w:r>
      <w:r w:rsidRPr="00A27075">
        <w:rPr>
          <w:szCs w:val="28"/>
        </w:rPr>
        <w:t xml:space="preserve"> (ст. 298 УК РФ), отличие от клеветы, предусмотренной ст. 128.1 УК РФ</w:t>
      </w:r>
      <w:proofErr w:type="gramEnd"/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Привлечение заведомо невиновного к уголовной ответственности или незаконное возбуждение уголовного дела</w:t>
      </w:r>
      <w:r w:rsidRPr="00A27075">
        <w:rPr>
          <w:szCs w:val="28"/>
        </w:rPr>
        <w:t xml:space="preserve"> (ст. 299 УК РФ), особенности квалификации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Незаконное освобождение от уголовной ответственности (ст. 300 УК РФ), отличие от привлечения заведомо невиновного к уголовной ответственности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Незаконные задержание, заключение под стражу или содержание под стражей</w:t>
      </w:r>
      <w:r w:rsidRPr="00A27075">
        <w:rPr>
          <w:szCs w:val="28"/>
        </w:rPr>
        <w:t xml:space="preserve"> (ст. 301 УК РФ), особенности объективной стороны данного состава преступления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lastRenderedPageBreak/>
        <w:t>Принуждение к даче показаний</w:t>
      </w:r>
      <w:r w:rsidRPr="00A27075">
        <w:rPr>
          <w:szCs w:val="28"/>
        </w:rPr>
        <w:t xml:space="preserve"> (ст. 302 УК РФ), спорные вопросы необходимости введения в УК РФ самостоятельной уголовной ответственности за осуществление пытки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 xml:space="preserve">Фальсификация доказательств и результатов </w:t>
      </w:r>
      <w:proofErr w:type="spellStart"/>
      <w:r w:rsidRPr="00A27075">
        <w:rPr>
          <w:rStyle w:val="hl"/>
          <w:rFonts w:ascii="PT Sans" w:hAnsi="PT Sans"/>
          <w:kern w:val="36"/>
          <w:szCs w:val="28"/>
        </w:rPr>
        <w:t>оперативно-разыскной</w:t>
      </w:r>
      <w:proofErr w:type="spellEnd"/>
      <w:r w:rsidRPr="00A27075">
        <w:rPr>
          <w:rStyle w:val="hl"/>
          <w:rFonts w:ascii="PT Sans" w:hAnsi="PT Sans"/>
          <w:kern w:val="36"/>
          <w:szCs w:val="28"/>
        </w:rPr>
        <w:t xml:space="preserve"> деятельности (ст. 303 УК РФ), особенности субъекта данного состава преступления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 w:rsidRPr="00A27075">
        <w:rPr>
          <w:szCs w:val="28"/>
        </w:rPr>
        <w:t xml:space="preserve"> (ст. 304 УК РФ), проблемы разграничения со смежными составами преступлений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Проблемы квалификации вынесения заведомо неправосудных приговора, решения или иного судебного акта</w:t>
      </w:r>
      <w:r w:rsidRPr="00A27075">
        <w:rPr>
          <w:szCs w:val="28"/>
        </w:rPr>
        <w:t xml:space="preserve"> (ст. 305 УК РФ), разграничение с превышением и злоупотреблением должностными полномочиями (ст.ст. 285, 286 УК РФ)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szCs w:val="28"/>
        </w:rPr>
        <w:t>Заведомо ложный донос (ст. 306 УК РФ), разграничение с клеветой (на примере приговоров судов общей инстанции)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Проблемы квалификации заведомо ложных показаний, заключения эксперта, специалиста или неправильного перевода</w:t>
      </w:r>
      <w:r w:rsidRPr="00A27075">
        <w:rPr>
          <w:szCs w:val="28"/>
        </w:rPr>
        <w:t xml:space="preserve"> (ст. 307 УК РФ), соотношение с заведомо ложным доносом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Отказ свидетеля или потерпевшего от дачи показаний</w:t>
      </w:r>
      <w:r w:rsidRPr="00A27075">
        <w:rPr>
          <w:szCs w:val="28"/>
        </w:rPr>
        <w:t xml:space="preserve"> (ст. 308 УК РФ)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Особенности квалификации подкупа или принуждения к даче показаний или уклонению от дачи показаний либо к неправильному переводу</w:t>
      </w:r>
      <w:r w:rsidRPr="00A27075">
        <w:rPr>
          <w:szCs w:val="28"/>
        </w:rPr>
        <w:t xml:space="preserve"> (ст. 309 УК РФ)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Разглашение данных предварительного расследования</w:t>
      </w:r>
      <w:r w:rsidRPr="00A27075">
        <w:rPr>
          <w:szCs w:val="28"/>
        </w:rPr>
        <w:t xml:space="preserve"> (ст. 310 УК РФ), разграничение со смежными составами преступлений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Разглашение сведений о мерах безопасности, применяемых в отношении судьи и участников уголовного процесса</w:t>
      </w:r>
      <w:r w:rsidRPr="00A27075">
        <w:rPr>
          <w:szCs w:val="28"/>
        </w:rPr>
        <w:t xml:space="preserve"> (ст. 311 УК РФ), разграничение со смежными составами преступлений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kern w:val="36"/>
          <w:szCs w:val="28"/>
        </w:rPr>
        <w:t>Незаконные действия в отношении имущества, подвергнутого описи или аресту либо подлежащего конфискации</w:t>
      </w:r>
      <w:r w:rsidRPr="00A27075">
        <w:rPr>
          <w:szCs w:val="28"/>
        </w:rPr>
        <w:t xml:space="preserve"> (ст. 312 УК РФ), особенности субъекта данного состава преступления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kern w:val="36"/>
          <w:szCs w:val="28"/>
        </w:rPr>
        <w:t>Проблемы квалификации побега из места лишения свободы, из-под ареста или из-под стражи (ст. 313 УК РФ)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kern w:val="36"/>
          <w:szCs w:val="28"/>
        </w:rPr>
        <w:t>Уклонение от отбывания ограничения свободы, лишения свободы, а также от применения принудительных мер медицинского характера</w:t>
      </w:r>
      <w:r w:rsidRPr="00A27075">
        <w:rPr>
          <w:szCs w:val="28"/>
        </w:rPr>
        <w:t xml:space="preserve"> (ст. 314 УК РФ), </w:t>
      </w:r>
      <w:r w:rsidRPr="00A27075">
        <w:rPr>
          <w:rStyle w:val="hl"/>
          <w:kern w:val="36"/>
          <w:szCs w:val="28"/>
        </w:rPr>
        <w:t>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 (ст. 314.1 УК РФ), разграничение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kern w:val="36"/>
          <w:szCs w:val="28"/>
        </w:rPr>
        <w:t>Неисполнение приговора суда, решения суда или иного судебного акта</w:t>
      </w:r>
      <w:r w:rsidRPr="00A27075">
        <w:rPr>
          <w:szCs w:val="28"/>
        </w:rPr>
        <w:t xml:space="preserve"> (ст. 315 УК РФ)</w:t>
      </w:r>
    </w:p>
    <w:p w:rsidR="00DD7FC8" w:rsidRPr="00A27075" w:rsidRDefault="00DD7FC8" w:rsidP="00DD7FC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A27075">
        <w:rPr>
          <w:rStyle w:val="hl"/>
          <w:rFonts w:ascii="PT Sans" w:hAnsi="PT Sans"/>
          <w:kern w:val="36"/>
          <w:szCs w:val="28"/>
        </w:rPr>
        <w:t>Квалификация укрывательства преступлений</w:t>
      </w:r>
      <w:r w:rsidRPr="00A27075">
        <w:rPr>
          <w:szCs w:val="28"/>
        </w:rPr>
        <w:t xml:space="preserve"> (ст. 316 УК РФ), отличие от соучастия в преступлении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40661B"/>
    <w:rsid w:val="007C4943"/>
    <w:rsid w:val="00B80EF3"/>
    <w:rsid w:val="00D04D85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2021-11-30T06:00:00Z</dcterms:created>
  <dcterms:modified xsi:type="dcterms:W3CDTF">2021-11-30T06:14:00Z</dcterms:modified>
</cp:coreProperties>
</file>